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45CE" w14:textId="57903AB0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C01A16">
        <w:rPr>
          <w:rFonts w:ascii="標楷體" w:eastAsia="標楷體" w:hAnsi="標楷體" w:hint="eastAsia"/>
          <w:b/>
          <w:sz w:val="32"/>
          <w:szCs w:val="16"/>
        </w:rPr>
        <w:t>5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誕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節暨母親節，倡導孝親報恩觀念。</w:t>
      </w:r>
    </w:p>
    <w:p w14:paraId="1B5B0F19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2DD8F93E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佛光山寺、嘉義市政府、嘉義縣政府。</w:t>
      </w:r>
    </w:p>
    <w:p w14:paraId="43A68885" w14:textId="3E49BCB3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圓福寺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、佛光山嘉義會館、人間福報。</w:t>
      </w:r>
    </w:p>
    <w:p w14:paraId="66D01D0C" w14:textId="1C65A754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嘉義市福添福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73CD840A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</w:t>
      </w:r>
      <w:r w:rsidR="009B440F">
        <w:rPr>
          <w:rFonts w:ascii="標楷體" w:eastAsia="標楷體" w:hAnsi="標楷體" w:hint="eastAsia"/>
          <w:sz w:val="24"/>
          <w:szCs w:val="24"/>
        </w:rPr>
        <w:t>市</w:t>
      </w:r>
      <w:r w:rsidRPr="002E212F">
        <w:rPr>
          <w:rFonts w:ascii="標楷體" w:eastAsia="標楷體" w:hAnsi="標楷體"/>
          <w:sz w:val="24"/>
          <w:szCs w:val="24"/>
        </w:rPr>
        <w:t>博愛社區大學、國際佛光會嘉義第一區、第二區督導委員會。</w:t>
      </w:r>
    </w:p>
    <w:p w14:paraId="4DF4828E" w14:textId="72EC7C87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="009B440F">
        <w:rPr>
          <w:rFonts w:ascii="標楷體" w:eastAsia="標楷體" w:hAnsi="標楷體" w:hint="eastAsia"/>
          <w:sz w:val="24"/>
          <w:szCs w:val="24"/>
        </w:rPr>
        <w:t>全台</w:t>
      </w:r>
      <w:r w:rsidR="00D77A05">
        <w:rPr>
          <w:rFonts w:ascii="標楷體" w:eastAsia="標楷體" w:hAnsi="標楷體" w:hint="eastAsia"/>
          <w:sz w:val="24"/>
          <w:szCs w:val="24"/>
        </w:rPr>
        <w:t>各</w:t>
      </w:r>
      <w:r w:rsidR="00F578B7">
        <w:rPr>
          <w:rFonts w:ascii="標楷體" w:eastAsia="標楷體" w:hAnsi="標楷體" w:hint="eastAsia"/>
          <w:sz w:val="24"/>
          <w:szCs w:val="24"/>
        </w:rPr>
        <w:t>國</w:t>
      </w:r>
      <w:r w:rsidR="00D77A05">
        <w:rPr>
          <w:rFonts w:ascii="標楷體" w:eastAsia="標楷體" w:hAnsi="標楷體" w:hint="eastAsia"/>
          <w:sz w:val="24"/>
          <w:szCs w:val="24"/>
        </w:rPr>
        <w:t>民小學學童</w:t>
      </w:r>
      <w:r w:rsidR="00F578B7">
        <w:rPr>
          <w:rFonts w:ascii="標楷體" w:eastAsia="標楷體" w:hAnsi="標楷體" w:hint="eastAsia"/>
          <w:sz w:val="24"/>
          <w:szCs w:val="24"/>
        </w:rPr>
        <w:t>。</w:t>
      </w:r>
    </w:p>
    <w:p w14:paraId="208C6A2A" w14:textId="38415CA0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297888C6" w14:textId="74062419" w:rsidR="00071305" w:rsidRDefault="00F226DF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pacing w:val="-11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1、作文、書法比賽：分初賽、決賽。初賽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採</w:t>
      </w:r>
      <w:proofErr w:type="gramEnd"/>
      <w:r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proofErr w:type="gramStart"/>
      <w:r w:rsidRPr="002E212F">
        <w:rPr>
          <w:rFonts w:ascii="標楷體" w:eastAsia="標楷體" w:hAnsi="標楷體"/>
          <w:spacing w:val="-16"/>
          <w:sz w:val="24"/>
          <w:szCs w:val="24"/>
        </w:rPr>
        <w:t>採</w:t>
      </w:r>
      <w:proofErr w:type="gramEnd"/>
      <w:r w:rsidRPr="002E212F">
        <w:rPr>
          <w:rFonts w:ascii="標楷體" w:eastAsia="標楷體" w:hAnsi="標楷體"/>
          <w:spacing w:val="-16"/>
          <w:sz w:val="24"/>
          <w:szCs w:val="24"/>
        </w:rPr>
        <w:t>現場書寫方式比賽。參賽作品與報名表，請親送或以掛號郵寄至「</w:t>
      </w:r>
      <w:r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Pr="002E212F">
        <w:rPr>
          <w:rFonts w:ascii="標楷體" w:eastAsia="標楷體" w:hAnsi="標楷體"/>
          <w:sz w:val="24"/>
          <w:szCs w:val="24"/>
        </w:rPr>
        <w:t>241</w:t>
      </w:r>
      <w:r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Pr="002E212F">
        <w:rPr>
          <w:rFonts w:ascii="標楷體" w:eastAsia="標楷體" w:hAnsi="標楷體"/>
          <w:spacing w:val="-11"/>
          <w:sz w:val="24"/>
          <w:szCs w:val="24"/>
        </w:rPr>
        <w:t>嘉義</w:t>
      </w:r>
      <w:r w:rsidR="00071305">
        <w:rPr>
          <w:rFonts w:ascii="標楷體" w:eastAsia="標楷體" w:hAnsi="標楷體" w:hint="eastAsia"/>
          <w:spacing w:val="-11"/>
          <w:sz w:val="24"/>
          <w:szCs w:val="24"/>
        </w:rPr>
        <w:t>市</w:t>
      </w:r>
    </w:p>
    <w:p w14:paraId="12753043" w14:textId="7DAE9DC9" w:rsidR="00670D38" w:rsidRPr="00B347F2" w:rsidRDefault="00F226DF" w:rsidP="00B347F2">
      <w:pPr>
        <w:pStyle w:val="a3"/>
        <w:spacing w:before="10" w:line="400" w:lineRule="exact"/>
        <w:ind w:leftChars="279" w:left="614" w:rightChars="15" w:right="33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/>
          <w:spacing w:val="-11"/>
          <w:sz w:val="24"/>
          <w:szCs w:val="24"/>
        </w:rPr>
        <w:t>博愛社區大學收」，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D0750">
        <w:rPr>
          <w:rFonts w:ascii="標楷體" w:eastAsia="標楷體" w:hAnsi="標楷體" w:hint="eastAsia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.0</w:t>
      </w:r>
      <w:r w:rsidR="004F7B42">
        <w:rPr>
          <w:rFonts w:ascii="標楷體" w:eastAsia="標楷體" w:hAnsi="標楷體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</w:t>
      </w:r>
      <w:r w:rsidR="004F7B42">
        <w:rPr>
          <w:rFonts w:ascii="標楷體" w:eastAsia="標楷體" w:hAnsi="標楷體"/>
          <w:b/>
          <w:sz w:val="24"/>
          <w:szCs w:val="24"/>
        </w:rPr>
        <w:t>1</w:t>
      </w:r>
      <w:r w:rsidR="00C265E8">
        <w:rPr>
          <w:rFonts w:ascii="標楷體" w:eastAsia="標楷體" w:hAnsi="標楷體" w:hint="eastAsia"/>
          <w:b/>
          <w:sz w:val="24"/>
          <w:szCs w:val="24"/>
        </w:rPr>
        <w:t>3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C265E8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，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寄送以郵戳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為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憑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 xml:space="preserve">，入選決賽名單於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C265E8">
        <w:rPr>
          <w:rFonts w:ascii="標楷體" w:eastAsia="標楷體" w:hAnsi="標楷體" w:hint="eastAsia"/>
          <w:b/>
          <w:sz w:val="24"/>
          <w:szCs w:val="24"/>
        </w:rPr>
        <w:t>4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C265E8">
        <w:rPr>
          <w:rFonts w:ascii="標楷體" w:eastAsia="標楷體" w:hAnsi="標楷體" w:hint="eastAsia"/>
          <w:b/>
          <w:sz w:val="24"/>
          <w:szCs w:val="24"/>
        </w:rPr>
        <w:t>19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C265E8">
        <w:rPr>
          <w:rFonts w:ascii="標楷體" w:eastAsia="標楷體" w:hAnsi="標楷體" w:hint="eastAsia"/>
          <w:b/>
          <w:sz w:val="24"/>
          <w:szCs w:val="24"/>
        </w:rPr>
        <w:t>六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公告於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嘉義</w:t>
      </w:r>
      <w:r w:rsidR="00B347F2">
        <w:rPr>
          <w:rFonts w:ascii="標楷體" w:eastAsia="標楷體" w:hAnsi="標楷體" w:hint="eastAsia"/>
          <w:b/>
          <w:sz w:val="24"/>
          <w:szCs w:val="24"/>
        </w:rPr>
        <w:t>市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博愛社區大學網站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46412459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5C9448A4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4C6001">
        <w:rPr>
          <w:rFonts w:ascii="標楷體" w:eastAsia="標楷體" w:hAnsi="標楷體" w:hint="eastAsia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</w:t>
      </w:r>
      <w:r w:rsidR="00C265E8">
        <w:rPr>
          <w:rFonts w:ascii="標楷體" w:eastAsia="標楷體" w:hAnsi="標楷體" w:hint="eastAsia"/>
          <w:b/>
          <w:sz w:val="24"/>
          <w:szCs w:val="24"/>
        </w:rPr>
        <w:t>7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747D35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3F43394C" w14:textId="65ED1074" w:rsidR="00670D38" w:rsidRPr="00380A02" w:rsidRDefault="00F226DF" w:rsidP="00D77A05">
      <w:pPr>
        <w:spacing w:before="10" w:line="400" w:lineRule="exact"/>
        <w:ind w:left="1747" w:right="312" w:hanging="1588"/>
        <w:rPr>
          <w:rFonts w:ascii="標楷體" w:eastAsia="標楷體" w:hAnsi="標楷體"/>
          <w:spacing w:val="-6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="008A6044">
        <w:rPr>
          <w:rFonts w:ascii="標楷體" w:eastAsia="標楷體" w:hAnsi="標楷體" w:hint="eastAsia"/>
          <w:spacing w:val="-6"/>
          <w:sz w:val="24"/>
          <w:szCs w:val="24"/>
        </w:rPr>
        <w:t>嘉義</w:t>
      </w:r>
      <w:r w:rsidR="009B440F">
        <w:rPr>
          <w:rFonts w:ascii="標楷體" w:eastAsia="標楷體" w:hAnsi="標楷體" w:hint="eastAsia"/>
          <w:spacing w:val="-6"/>
          <w:sz w:val="24"/>
          <w:szCs w:val="24"/>
        </w:rPr>
        <w:t>市立</w:t>
      </w:r>
      <w:r w:rsidR="006E541D">
        <w:rPr>
          <w:rFonts w:ascii="標楷體" w:eastAsia="標楷體" w:hAnsi="標楷體" w:hint="eastAsia"/>
          <w:spacing w:val="-6"/>
          <w:sz w:val="24"/>
          <w:szCs w:val="24"/>
        </w:rPr>
        <w:t>嘉義</w:t>
      </w:r>
      <w:r w:rsidR="009B440F">
        <w:rPr>
          <w:rFonts w:ascii="標楷體" w:eastAsia="標楷體" w:hAnsi="標楷體" w:hint="eastAsia"/>
          <w:spacing w:val="-6"/>
          <w:sz w:val="24"/>
          <w:szCs w:val="24"/>
        </w:rPr>
        <w:t>國民</w:t>
      </w:r>
      <w:r w:rsidR="008A6044">
        <w:rPr>
          <w:rFonts w:ascii="標楷體" w:eastAsia="標楷體" w:hAnsi="標楷體" w:hint="eastAsia"/>
          <w:spacing w:val="-6"/>
          <w:sz w:val="24"/>
          <w:szCs w:val="24"/>
        </w:rPr>
        <w:t>中</w:t>
      </w:r>
      <w:r w:rsidR="009B440F">
        <w:rPr>
          <w:rFonts w:ascii="標楷體" w:eastAsia="標楷體" w:hAnsi="標楷體" w:hint="eastAsia"/>
          <w:spacing w:val="-6"/>
          <w:sz w:val="24"/>
          <w:szCs w:val="24"/>
        </w:rPr>
        <w:t>學(嘉義市東區圓福街86號)</w:t>
      </w:r>
      <w:r w:rsidR="00380A02">
        <w:rPr>
          <w:rFonts w:ascii="標楷體" w:eastAsia="標楷體" w:hAnsi="標楷體" w:hint="eastAsia"/>
          <w:spacing w:val="-6"/>
          <w:sz w:val="24"/>
          <w:szCs w:val="24"/>
        </w:rPr>
        <w:t>，</w:t>
      </w:r>
      <w:r w:rsidRPr="002E212F">
        <w:rPr>
          <w:rFonts w:ascii="標楷體" w:eastAsia="標楷體" w:hAnsi="標楷體"/>
          <w:spacing w:val="-6"/>
          <w:sz w:val="24"/>
          <w:szCs w:val="24"/>
        </w:rPr>
        <w:t>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D0750">
        <w:rPr>
          <w:rFonts w:ascii="標楷體" w:eastAsia="標楷體" w:hAnsi="標楷體" w:hint="eastAsia"/>
          <w:b/>
          <w:sz w:val="24"/>
          <w:szCs w:val="24"/>
        </w:rPr>
        <w:t>4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8A6044">
        <w:rPr>
          <w:rFonts w:ascii="標楷體" w:eastAsia="標楷體" w:hAnsi="標楷體" w:hint="eastAsia"/>
          <w:b/>
          <w:sz w:val="24"/>
          <w:szCs w:val="24"/>
        </w:rPr>
        <w:t>19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8A6044">
        <w:rPr>
          <w:rFonts w:ascii="標楷體" w:eastAsia="標楷體" w:hAnsi="標楷體" w:hint="eastAsia"/>
          <w:b/>
          <w:sz w:val="24"/>
          <w:szCs w:val="24"/>
        </w:rPr>
        <w:t>六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D77A05">
        <w:rPr>
          <w:rFonts w:ascii="標楷體" w:eastAsia="標楷體" w:hAnsi="標楷體" w:hint="eastAsia"/>
          <w:spacing w:val="-2"/>
          <w:sz w:val="24"/>
          <w:szCs w:val="24"/>
        </w:rPr>
        <w:t>嘉義市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</w:t>
      </w:r>
      <w:r w:rsidR="006E541D">
        <w:rPr>
          <w:rFonts w:ascii="標楷體" w:eastAsia="標楷體" w:hAnsi="標楷體" w:hint="eastAsia"/>
          <w:spacing w:val="-2"/>
          <w:sz w:val="24"/>
          <w:szCs w:val="24"/>
        </w:rPr>
        <w:t>區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大</w:t>
      </w:r>
      <w:r w:rsidR="006E541D">
        <w:rPr>
          <w:rFonts w:ascii="標楷體" w:eastAsia="標楷體" w:hAnsi="標楷體" w:hint="eastAsia"/>
          <w:spacing w:val="-2"/>
          <w:sz w:val="24"/>
          <w:szCs w:val="24"/>
        </w:rPr>
        <w:t>學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719F6591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D0750">
        <w:rPr>
          <w:rFonts w:ascii="標楷體" w:eastAsia="標楷體" w:hAnsi="標楷體" w:hint="eastAsia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.0</w:t>
      </w:r>
      <w:r w:rsidR="004F7B42">
        <w:rPr>
          <w:rFonts w:ascii="標楷體" w:eastAsia="標楷體" w:hAnsi="標楷體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</w:t>
      </w:r>
      <w:r w:rsidR="004F7B42">
        <w:rPr>
          <w:rFonts w:ascii="標楷體" w:eastAsia="標楷體" w:hAnsi="標楷體"/>
          <w:b/>
          <w:sz w:val="24"/>
          <w:szCs w:val="24"/>
        </w:rPr>
        <w:t>1</w:t>
      </w:r>
      <w:r w:rsidR="00133CDF">
        <w:rPr>
          <w:rFonts w:ascii="標楷體" w:eastAsia="標楷體" w:hAnsi="標楷體" w:hint="eastAsia"/>
          <w:b/>
          <w:sz w:val="24"/>
          <w:szCs w:val="24"/>
        </w:rPr>
        <w:t>3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4F7B42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</w:t>
      </w:r>
      <w:proofErr w:type="gramStart"/>
      <w:r w:rsidR="00B31F0B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="00B31F0B">
        <w:rPr>
          <w:rFonts w:ascii="標楷體" w:eastAsia="標楷體" w:hAnsi="標楷體" w:hint="eastAsia"/>
          <w:sz w:val="24"/>
          <w:szCs w:val="24"/>
        </w:rPr>
        <w:t>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</w:t>
            </w:r>
            <w:proofErr w:type="gramStart"/>
            <w:r w:rsidR="00FB12FE" w:rsidRPr="008D4533">
              <w:rPr>
                <w:rFonts w:ascii="標楷體" w:eastAsia="標楷體" w:hAnsi="標楷體" w:hint="eastAsia"/>
                <w:b/>
              </w:rPr>
              <w:t>誕</w:t>
            </w:r>
            <w:proofErr w:type="gramEnd"/>
            <w:r w:rsidR="00FB12FE" w:rsidRPr="008D4533">
              <w:rPr>
                <w:rFonts w:ascii="標楷體" w:eastAsia="標楷體" w:hAnsi="標楷體" w:hint="eastAsia"/>
                <w:b/>
              </w:rPr>
              <w:t>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 xml:space="preserve">前後 30 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秒不扣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</w:t>
            </w:r>
            <w:proofErr w:type="gramStart"/>
            <w:r w:rsidR="00FB12FE" w:rsidRPr="008D4533">
              <w:rPr>
                <w:rFonts w:ascii="標楷體" w:eastAsia="標楷體" w:hAnsi="標楷體" w:hint="eastAsia"/>
              </w:rPr>
              <w:t>祈願文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，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現場抽題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D26848" w:rsidP="0066722F">
            <w:pPr>
              <w:jc w:val="center"/>
              <w:rPr>
                <w:rFonts w:ascii="標楷體" w:eastAsia="標楷體" w:hAnsi="標楷體"/>
              </w:rPr>
            </w:pPr>
            <w:hyperlink r:id="rId8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380A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採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現場抽題</w:t>
            </w:r>
          </w:p>
          <w:p w14:paraId="40B9227C" w14:textId="1A7E0D09" w:rsidR="00FB12FE" w:rsidRPr="008D4533" w:rsidRDefault="008D4533" w:rsidP="00380A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870D39">
        <w:trPr>
          <w:trHeight w:val="84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3CEE3227" w:rsidR="002E212F" w:rsidRDefault="008D4533" w:rsidP="00380A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採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現場書寫方式比賽。</w:t>
            </w:r>
            <w:r w:rsidR="00870D39">
              <w:rPr>
                <w:rFonts w:ascii="標楷體" w:eastAsia="標楷體" w:hAnsi="標楷體" w:hint="eastAsia"/>
              </w:rPr>
              <w:t>請詳讀文字出處</w:t>
            </w:r>
          </w:p>
          <w:p w14:paraId="0DAD7D7C" w14:textId="77777777" w:rsidR="002E212F" w:rsidRDefault="00FB12FE" w:rsidP="00380A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 xml:space="preserve">以「70 </w:t>
            </w:r>
            <w:proofErr w:type="gramStart"/>
            <w:r w:rsidRPr="008D4533">
              <w:rPr>
                <w:rFonts w:ascii="標楷體" w:eastAsia="標楷體" w:hAnsi="標楷體"/>
              </w:rPr>
              <w:t>公分×</w:t>
            </w:r>
            <w:proofErr w:type="gramEnd"/>
            <w:r w:rsidRPr="008D4533">
              <w:rPr>
                <w:rFonts w:ascii="標楷體" w:eastAsia="標楷體" w:hAnsi="標楷體"/>
              </w:rPr>
              <w:t xml:space="preserve">35 </w:t>
            </w:r>
            <w:proofErr w:type="gramStart"/>
            <w:r w:rsidRPr="008D4533">
              <w:rPr>
                <w:rFonts w:ascii="標楷體" w:eastAsia="標楷體" w:hAnsi="標楷體"/>
              </w:rPr>
              <w:t>公分」</w:t>
            </w:r>
            <w:proofErr w:type="gramEnd"/>
            <w:r w:rsidRPr="008D4533">
              <w:rPr>
                <w:rFonts w:ascii="標楷體" w:eastAsia="標楷體" w:hAnsi="標楷體"/>
              </w:rPr>
              <w:t>宣紙書寫，錯別字或漏</w:t>
            </w:r>
            <w:proofErr w:type="gramStart"/>
            <w:r w:rsidRPr="008D4533">
              <w:rPr>
                <w:rFonts w:ascii="標楷體" w:eastAsia="標楷體" w:hAnsi="標楷體"/>
              </w:rPr>
              <w:t>字每字扣</w:t>
            </w:r>
            <w:proofErr w:type="gramEnd"/>
            <w:r w:rsidRPr="008D4533">
              <w:rPr>
                <w:rFonts w:ascii="標楷體" w:eastAsia="標楷體" w:hAnsi="標楷體"/>
              </w:rPr>
              <w:t xml:space="preserve"> 3 分。</w:t>
            </w:r>
          </w:p>
          <w:p w14:paraId="53B3A5FC" w14:textId="1D4F3BB6" w:rsidR="00FB12FE" w:rsidRPr="008D4533" w:rsidRDefault="00FB12FE" w:rsidP="00380A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</w:t>
            </w:r>
            <w:r w:rsidRPr="00427C37">
              <w:rPr>
                <w:rFonts w:ascii="標楷體" w:eastAsia="標楷體" w:hAnsi="標楷體"/>
                <w:b/>
                <w:bCs/>
              </w:rPr>
              <w:t>書寫</w:t>
            </w:r>
            <w:proofErr w:type="gramStart"/>
            <w:r w:rsidRPr="00427C37">
              <w:rPr>
                <w:rFonts w:ascii="標楷體" w:eastAsia="標楷體" w:hAnsi="標楷體"/>
                <w:b/>
                <w:bCs/>
              </w:rPr>
              <w:t>內容限選自</w:t>
            </w:r>
            <w:proofErr w:type="gramEnd"/>
            <w:r w:rsidR="00427C37" w:rsidRPr="00427C37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427C37">
              <w:rPr>
                <w:rFonts w:ascii="標楷體" w:eastAsia="標楷體" w:hAnsi="標楷體" w:hint="eastAsia"/>
                <w:b/>
                <w:bCs/>
              </w:rPr>
              <w:t>佛光菜根</w:t>
            </w:r>
            <w:proofErr w:type="gramStart"/>
            <w:r w:rsidRPr="00427C37">
              <w:rPr>
                <w:rFonts w:ascii="標楷體" w:eastAsia="標楷體" w:hAnsi="標楷體" w:hint="eastAsia"/>
                <w:b/>
                <w:bCs/>
              </w:rPr>
              <w:t>譚</w:t>
            </w:r>
            <w:proofErr w:type="gramEnd"/>
            <w:r w:rsidR="00427C37" w:rsidRPr="00427C37">
              <w:rPr>
                <w:rFonts w:ascii="標楷體" w:eastAsia="標楷體" w:hAnsi="標楷體" w:hint="eastAsia"/>
                <w:b/>
                <w:bCs/>
              </w:rPr>
              <w:t>』</w:t>
            </w:r>
          </w:p>
          <w:p w14:paraId="2DF38745" w14:textId="77FA0CC3" w:rsidR="00FB12FE" w:rsidRPr="008D4533" w:rsidRDefault="008D4533" w:rsidP="00380A0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870D39" w:rsidRPr="00870D39">
              <w:rPr>
                <w:rFonts w:ascii="標楷體" w:eastAsia="標楷體" w:hAnsi="標楷體" w:hint="eastAsia"/>
                <w:b/>
                <w:bCs/>
              </w:rPr>
              <w:t>書寫內容</w:t>
            </w:r>
            <w:r w:rsidR="00D642AF" w:rsidRPr="00870D39">
              <w:rPr>
                <w:rFonts w:ascii="標楷體" w:eastAsia="標楷體" w:hAnsi="標楷體" w:hint="eastAsia"/>
                <w:b/>
                <w:bCs/>
              </w:rPr>
              <w:t>請</w:t>
            </w:r>
            <w:r w:rsidR="00870D39">
              <w:rPr>
                <w:rFonts w:ascii="標楷體" w:eastAsia="標楷體" w:hAnsi="標楷體" w:hint="eastAsia"/>
                <w:b/>
                <w:bCs/>
              </w:rPr>
              <w:t>務必</w:t>
            </w:r>
            <w:r w:rsidR="00D642AF" w:rsidRPr="00870D39">
              <w:rPr>
                <w:rFonts w:ascii="標楷體" w:eastAsia="標楷體" w:hAnsi="標楷體" w:hint="eastAsia"/>
                <w:b/>
                <w:bCs/>
              </w:rPr>
              <w:t>點選</w:t>
            </w:r>
            <w:r w:rsidR="00427C37" w:rsidRPr="00870D39">
              <w:rPr>
                <w:rFonts w:ascii="標楷體" w:eastAsia="標楷體" w:hAnsi="標楷體" w:hint="eastAsia"/>
                <w:b/>
                <w:bCs/>
              </w:rPr>
              <w:t>『星雲大師全集』</w:t>
            </w:r>
            <w:r w:rsidR="00FB12FE" w:rsidRPr="00870D39">
              <w:rPr>
                <w:rFonts w:ascii="標楷體" w:eastAsia="標楷體" w:hAnsi="標楷體"/>
                <w:b/>
                <w:bCs/>
              </w:rPr>
              <w:t>網</w:t>
            </w:r>
            <w:r w:rsidR="00870D39">
              <w:rPr>
                <w:rFonts w:ascii="標楷體" w:eastAsia="標楷體" w:hAnsi="標楷體" w:hint="eastAsia"/>
                <w:b/>
                <w:bCs/>
              </w:rPr>
              <w:t>站之</w:t>
            </w:r>
            <w:r w:rsidR="00F5710F" w:rsidRPr="00870D39">
              <w:rPr>
                <w:rFonts w:ascii="標楷體" w:eastAsia="標楷體" w:hAnsi="標楷體" w:hint="eastAsia"/>
                <w:b/>
                <w:bCs/>
                <w:u w:val="single"/>
              </w:rPr>
              <w:t>佛光菜根</w:t>
            </w:r>
            <w:proofErr w:type="gramStart"/>
            <w:r w:rsidR="00F5710F" w:rsidRPr="00870D39">
              <w:rPr>
                <w:rFonts w:ascii="標楷體" w:eastAsia="標楷體" w:hAnsi="標楷體" w:hint="eastAsia"/>
                <w:b/>
                <w:bCs/>
                <w:u w:val="single"/>
              </w:rPr>
              <w:t>譚</w:t>
            </w:r>
            <w:proofErr w:type="gramEnd"/>
            <w:r w:rsidR="00870D39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  <w:p w14:paraId="78EA23FD" w14:textId="22865EED" w:rsidR="00FB12FE" w:rsidRPr="008D4533" w:rsidRDefault="00D26848" w:rsidP="00380A02">
            <w:pPr>
              <w:spacing w:line="240" w:lineRule="exact"/>
              <w:rPr>
                <w:rFonts w:ascii="標楷體" w:eastAsia="標楷體" w:hAnsi="標楷體"/>
              </w:rPr>
            </w:pPr>
            <w:hyperlink r:id="rId9" w:history="1">
              <w:r w:rsidR="009B440F" w:rsidRPr="009B440F">
                <w:rPr>
                  <w:rStyle w:val="a5"/>
                  <w:rFonts w:ascii="標楷體" w:eastAsia="標楷體" w:hAnsi="標楷體"/>
                </w:rPr>
                <w:t>https://books.masterhsingyun.org/ArticleDetail/artcle1336</w:t>
              </w:r>
            </w:hyperlink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 w:rsidSect="001D0357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4AE2417D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C265E8">
        <w:rPr>
          <w:rFonts w:ascii="標楷體" w:eastAsia="標楷體" w:hAnsi="標楷體" w:hint="eastAsia"/>
          <w:b/>
          <w:sz w:val="32"/>
          <w:szCs w:val="16"/>
        </w:rPr>
        <w:t>5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必填</w:t>
            </w:r>
            <w:proofErr w:type="gramEnd"/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59A99DF6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4F7B42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C265E8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747D3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</w:t>
            </w:r>
            <w:r w:rsidR="008A6044">
              <w:rPr>
                <w:rFonts w:ascii="標楷體" w:eastAsia="標楷體" w:hAnsi="標楷體" w:hint="eastAsia"/>
                <w:sz w:val="24"/>
                <w:szCs w:val="24"/>
              </w:rPr>
              <w:t>，決賽場地：嘉義國中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413BC127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01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133CDF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3F45BFCA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5D075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1A833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36F39AA3" w:rsidR="00D2499B" w:rsidRDefault="00380A02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0226DBD1">
            <wp:simplePos x="0" y="0"/>
            <wp:positionH relativeFrom="page">
              <wp:posOffset>5329555</wp:posOffset>
            </wp:positionH>
            <wp:positionV relativeFrom="paragraph">
              <wp:posOffset>5715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6DF" w:rsidRPr="00D2499B">
        <w:rPr>
          <w:rFonts w:ascii="標楷體" w:eastAsia="標楷體" w:hAnsi="標楷體"/>
          <w:sz w:val="24"/>
          <w:szCs w:val="24"/>
        </w:rPr>
        <w:t>嘉義</w:t>
      </w:r>
      <w:r>
        <w:rPr>
          <w:rFonts w:ascii="標楷體" w:eastAsia="標楷體" w:hAnsi="標楷體" w:hint="eastAsia"/>
          <w:sz w:val="24"/>
          <w:szCs w:val="24"/>
        </w:rPr>
        <w:t>市</w:t>
      </w:r>
      <w:r w:rsidR="00F226DF" w:rsidRPr="00D2499B">
        <w:rPr>
          <w:rFonts w:ascii="標楷體" w:eastAsia="標楷體" w:hAnsi="標楷體"/>
          <w:sz w:val="24"/>
          <w:szCs w:val="24"/>
        </w:rPr>
        <w:t xml:space="preserve">博愛社區大學(佛光山嘉義會館) </w:t>
      </w:r>
    </w:p>
    <w:p w14:paraId="699E6940" w14:textId="0F76D17B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1F3293AD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12BB68F8" w:rsidR="00670D38" w:rsidRDefault="00F226DF" w:rsidP="00D2499B">
      <w:pPr>
        <w:spacing w:line="400" w:lineRule="exact"/>
        <w:ind w:left="476"/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p w14:paraId="36AB0BEC" w14:textId="323C8136" w:rsidR="008A6044" w:rsidRPr="00380A02" w:rsidRDefault="008A6044" w:rsidP="00380A02">
      <w:pPr>
        <w:pStyle w:val="1"/>
        <w:spacing w:before="3" w:line="400" w:lineRule="exact"/>
        <w:ind w:left="476" w:right="3862"/>
        <w:rPr>
          <w:rFonts w:ascii="標楷體" w:eastAsia="標楷體" w:hAnsi="標楷體"/>
          <w:sz w:val="24"/>
          <w:szCs w:val="24"/>
        </w:rPr>
      </w:pPr>
      <w:r w:rsidRPr="008A6044">
        <w:rPr>
          <w:rFonts w:ascii="標楷體" w:eastAsia="標楷體" w:hAnsi="標楷體" w:hint="eastAsia"/>
          <w:sz w:val="24"/>
          <w:szCs w:val="24"/>
        </w:rPr>
        <w:t>決賽場地：嘉義</w:t>
      </w:r>
      <w:r w:rsidR="00380A02">
        <w:rPr>
          <w:rFonts w:ascii="標楷體" w:eastAsia="標楷體" w:hAnsi="標楷體" w:hint="eastAsia"/>
          <w:sz w:val="24"/>
          <w:szCs w:val="24"/>
        </w:rPr>
        <w:t>市立嘉義</w:t>
      </w:r>
      <w:r w:rsidRPr="008A6044">
        <w:rPr>
          <w:rFonts w:ascii="標楷體" w:eastAsia="標楷體" w:hAnsi="標楷體" w:hint="eastAsia"/>
          <w:sz w:val="24"/>
          <w:szCs w:val="24"/>
        </w:rPr>
        <w:t>國</w:t>
      </w:r>
      <w:r w:rsidR="00380A02">
        <w:rPr>
          <w:rFonts w:ascii="標楷體" w:eastAsia="標楷體" w:hAnsi="標楷體" w:hint="eastAsia"/>
          <w:sz w:val="24"/>
          <w:szCs w:val="24"/>
        </w:rPr>
        <w:t>民</w:t>
      </w:r>
      <w:r w:rsidRPr="008A6044">
        <w:rPr>
          <w:rFonts w:ascii="標楷體" w:eastAsia="標楷體" w:hAnsi="標楷體" w:hint="eastAsia"/>
          <w:sz w:val="24"/>
          <w:szCs w:val="24"/>
        </w:rPr>
        <w:t>中</w:t>
      </w:r>
      <w:r w:rsidR="00380A02">
        <w:rPr>
          <w:rFonts w:ascii="標楷體" w:eastAsia="標楷體" w:hAnsi="標楷體" w:hint="eastAsia"/>
          <w:sz w:val="24"/>
          <w:szCs w:val="24"/>
        </w:rPr>
        <w:t>學(</w:t>
      </w:r>
      <w:r w:rsidRPr="008A6044">
        <w:rPr>
          <w:rFonts w:ascii="標楷體" w:eastAsia="標楷體" w:hAnsi="標楷體"/>
          <w:sz w:val="24"/>
          <w:szCs w:val="24"/>
        </w:rPr>
        <w:t>嘉義市東區圓福街86號</w:t>
      </w:r>
      <w:r w:rsidR="00380A02">
        <w:rPr>
          <w:rFonts w:ascii="標楷體" w:eastAsia="標楷體" w:hAnsi="標楷體" w:hint="eastAsia"/>
          <w:sz w:val="24"/>
          <w:szCs w:val="24"/>
        </w:rPr>
        <w:t>)</w:t>
      </w:r>
    </w:p>
    <w:sectPr w:rsidR="008A6044" w:rsidRPr="00380A02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3326" w14:textId="77777777" w:rsidR="00D26848" w:rsidRDefault="00D26848" w:rsidP="00FD6209">
      <w:r>
        <w:separator/>
      </w:r>
    </w:p>
  </w:endnote>
  <w:endnote w:type="continuationSeparator" w:id="0">
    <w:p w14:paraId="20308059" w14:textId="77777777" w:rsidR="00D26848" w:rsidRDefault="00D26848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C62F" w14:textId="77777777" w:rsidR="00D26848" w:rsidRDefault="00D26848" w:rsidP="00FD6209">
      <w:r>
        <w:separator/>
      </w:r>
    </w:p>
  </w:footnote>
  <w:footnote w:type="continuationSeparator" w:id="0">
    <w:p w14:paraId="0411E858" w14:textId="77777777" w:rsidR="00D26848" w:rsidRDefault="00D26848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38"/>
    <w:rsid w:val="00033926"/>
    <w:rsid w:val="000400B0"/>
    <w:rsid w:val="00071305"/>
    <w:rsid w:val="000973B8"/>
    <w:rsid w:val="000A1EE9"/>
    <w:rsid w:val="000B4A85"/>
    <w:rsid w:val="000E6F50"/>
    <w:rsid w:val="00122DFF"/>
    <w:rsid w:val="00133CDF"/>
    <w:rsid w:val="00170776"/>
    <w:rsid w:val="001D0357"/>
    <w:rsid w:val="001F779C"/>
    <w:rsid w:val="00215A32"/>
    <w:rsid w:val="00231379"/>
    <w:rsid w:val="00274F8C"/>
    <w:rsid w:val="002777BF"/>
    <w:rsid w:val="002A6FB7"/>
    <w:rsid w:val="002C72CE"/>
    <w:rsid w:val="002E212F"/>
    <w:rsid w:val="003141FF"/>
    <w:rsid w:val="00333D4B"/>
    <w:rsid w:val="0033610C"/>
    <w:rsid w:val="003449C9"/>
    <w:rsid w:val="00380A02"/>
    <w:rsid w:val="004274BF"/>
    <w:rsid w:val="00427C37"/>
    <w:rsid w:val="00487D27"/>
    <w:rsid w:val="004C45C7"/>
    <w:rsid w:val="004C6001"/>
    <w:rsid w:val="004E764F"/>
    <w:rsid w:val="004F7B42"/>
    <w:rsid w:val="0051331B"/>
    <w:rsid w:val="00517112"/>
    <w:rsid w:val="005451A4"/>
    <w:rsid w:val="0055353C"/>
    <w:rsid w:val="0059169F"/>
    <w:rsid w:val="005930E5"/>
    <w:rsid w:val="005D0750"/>
    <w:rsid w:val="005E6302"/>
    <w:rsid w:val="005F6B85"/>
    <w:rsid w:val="00625664"/>
    <w:rsid w:val="00632BF1"/>
    <w:rsid w:val="0066722F"/>
    <w:rsid w:val="00670D38"/>
    <w:rsid w:val="00685CE2"/>
    <w:rsid w:val="006B080F"/>
    <w:rsid w:val="006E2B82"/>
    <w:rsid w:val="006E541D"/>
    <w:rsid w:val="00721208"/>
    <w:rsid w:val="00721309"/>
    <w:rsid w:val="00733F6B"/>
    <w:rsid w:val="00747D35"/>
    <w:rsid w:val="007B35C8"/>
    <w:rsid w:val="007D52DB"/>
    <w:rsid w:val="007F25E3"/>
    <w:rsid w:val="008075B1"/>
    <w:rsid w:val="00837E8D"/>
    <w:rsid w:val="008513D2"/>
    <w:rsid w:val="00862846"/>
    <w:rsid w:val="00870D39"/>
    <w:rsid w:val="008A6044"/>
    <w:rsid w:val="008C025A"/>
    <w:rsid w:val="008D4533"/>
    <w:rsid w:val="008D64BD"/>
    <w:rsid w:val="008F4684"/>
    <w:rsid w:val="00927E9D"/>
    <w:rsid w:val="009B440F"/>
    <w:rsid w:val="009C02B2"/>
    <w:rsid w:val="00A051D4"/>
    <w:rsid w:val="00A12F36"/>
    <w:rsid w:val="00A32D62"/>
    <w:rsid w:val="00B03A6B"/>
    <w:rsid w:val="00B31F0B"/>
    <w:rsid w:val="00B347F2"/>
    <w:rsid w:val="00B51051"/>
    <w:rsid w:val="00B95BD0"/>
    <w:rsid w:val="00BE3414"/>
    <w:rsid w:val="00C01A16"/>
    <w:rsid w:val="00C12D27"/>
    <w:rsid w:val="00C17EC8"/>
    <w:rsid w:val="00C265E8"/>
    <w:rsid w:val="00C62AB5"/>
    <w:rsid w:val="00C90A37"/>
    <w:rsid w:val="00CA4446"/>
    <w:rsid w:val="00CD0ED7"/>
    <w:rsid w:val="00D159E0"/>
    <w:rsid w:val="00D2499B"/>
    <w:rsid w:val="00D26848"/>
    <w:rsid w:val="00D57063"/>
    <w:rsid w:val="00D642AF"/>
    <w:rsid w:val="00D65A94"/>
    <w:rsid w:val="00D77A05"/>
    <w:rsid w:val="00DB7373"/>
    <w:rsid w:val="00DC4238"/>
    <w:rsid w:val="00E145F4"/>
    <w:rsid w:val="00E27F77"/>
    <w:rsid w:val="00E60C46"/>
    <w:rsid w:val="00E75C27"/>
    <w:rsid w:val="00E83862"/>
    <w:rsid w:val="00EA4B33"/>
    <w:rsid w:val="00ED6A21"/>
    <w:rsid w:val="00EE46A0"/>
    <w:rsid w:val="00EF21F5"/>
    <w:rsid w:val="00F226DF"/>
    <w:rsid w:val="00F5710F"/>
    <w:rsid w:val="00F578B7"/>
    <w:rsid w:val="00FA6A6E"/>
    <w:rsid w:val="00FB12FE"/>
    <w:rsid w:val="00FB62C4"/>
    <w:rsid w:val="00FC50A7"/>
    <w:rsid w:val="00FD620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character" w:styleId="aa">
    <w:name w:val="Unresolved Mention"/>
    <w:basedOn w:val="a0"/>
    <w:uiPriority w:val="99"/>
    <w:semiHidden/>
    <w:unhideWhenUsed/>
    <w:rsid w:val="008A604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27C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aicu.cyc.edu.tw/modules/tadnews/index.php?nsn=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ooks.masterhsingyun.org/ArticleDetail/artcle1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9AE1-D183-4FD1-9BF2-B96EA684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cp:lastPrinted>2025-03-04T03:19:00Z</cp:lastPrinted>
  <dcterms:created xsi:type="dcterms:W3CDTF">2023-10-28T10:26:00Z</dcterms:created>
  <dcterms:modified xsi:type="dcterms:W3CDTF">2025-03-04T08:26:00Z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